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8856"/>
      </w:tblGrid>
      <w:tr w:rsidR="00DA5C28" w:rsidRPr="00F31D76">
        <w:tc>
          <w:tcPr>
            <w:tcW w:w="9857" w:type="dxa"/>
            <w:shd w:val="clear" w:color="auto" w:fill="E0E0E0"/>
          </w:tcPr>
          <w:p w:rsidR="00DA5C28" w:rsidRPr="00F31D76" w:rsidRDefault="00DA5C28" w:rsidP="00DA5C28">
            <w:pPr>
              <w:rPr>
                <w:b/>
                <w:sz w:val="24"/>
                <w:szCs w:val="24"/>
                <w:lang w:val="sr-Cyrl-CS"/>
              </w:rPr>
            </w:pPr>
            <w:r w:rsidRPr="00F31D76">
              <w:rPr>
                <w:b/>
                <w:sz w:val="24"/>
                <w:szCs w:val="24"/>
              </w:rPr>
              <w:t>Стандард 2. Сврха студијског програма</w:t>
            </w:r>
          </w:p>
          <w:p w:rsidR="00DA5C28" w:rsidRPr="00F31D76" w:rsidRDefault="00DA5C28" w:rsidP="00DA5C28">
            <w:pPr>
              <w:rPr>
                <w:sz w:val="24"/>
                <w:szCs w:val="24"/>
                <w:lang w:val="sr-Cyrl-CS"/>
              </w:rPr>
            </w:pPr>
          </w:p>
          <w:p w:rsidR="00DA5C28" w:rsidRPr="00F31D76" w:rsidRDefault="00DA5C28" w:rsidP="00DA5C28">
            <w:pPr>
              <w:rPr>
                <w:sz w:val="24"/>
                <w:szCs w:val="24"/>
              </w:rPr>
            </w:pPr>
            <w:r w:rsidRPr="00F31D76">
              <w:rPr>
                <w:sz w:val="24"/>
                <w:szCs w:val="24"/>
              </w:rPr>
              <w:t>Студијски програм има јасно дефинисану сврху и улогу у образовном систему</w:t>
            </w:r>
            <w:r w:rsidRPr="00F31D76">
              <w:rPr>
                <w:sz w:val="24"/>
                <w:szCs w:val="24"/>
                <w:lang w:val="sr-Cyrl-CS"/>
              </w:rPr>
              <w:t>, доступну јавности.</w:t>
            </w:r>
            <w:r w:rsidRPr="00F31D76">
              <w:rPr>
                <w:sz w:val="24"/>
                <w:szCs w:val="24"/>
              </w:rPr>
              <w:t xml:space="preserve"> </w:t>
            </w:r>
          </w:p>
          <w:p w:rsidR="00DA5C28" w:rsidRPr="00F31D76" w:rsidRDefault="00DA5C28" w:rsidP="00DA5C28">
            <w:pPr>
              <w:rPr>
                <w:sz w:val="24"/>
                <w:szCs w:val="24"/>
                <w:lang w:val="sr-Cyrl-CS"/>
              </w:rPr>
            </w:pPr>
          </w:p>
        </w:tc>
      </w:tr>
      <w:tr w:rsidR="00DA5C28" w:rsidRPr="00F31D76">
        <w:tc>
          <w:tcPr>
            <w:tcW w:w="9857" w:type="dxa"/>
          </w:tcPr>
          <w:p w:rsidR="00976A2C" w:rsidRDefault="00976A2C" w:rsidP="00976A2C">
            <w:pPr>
              <w:jc w:val="both"/>
              <w:rPr>
                <w:sz w:val="24"/>
                <w:szCs w:val="24"/>
                <w:lang w:val="sr-Cyrl-CS"/>
              </w:rPr>
            </w:pPr>
            <w:r>
              <w:rPr>
                <w:sz w:val="24"/>
                <w:szCs w:val="24"/>
              </w:rPr>
              <w:t xml:space="preserve">Медицински факултет у </w:t>
            </w:r>
            <w:r>
              <w:rPr>
                <w:sz w:val="24"/>
                <w:szCs w:val="24"/>
                <w:lang w:val="sr-Cyrl-CS"/>
              </w:rPr>
              <w:t>Б</w:t>
            </w:r>
            <w:r>
              <w:rPr>
                <w:sz w:val="24"/>
                <w:szCs w:val="24"/>
              </w:rPr>
              <w:t xml:space="preserve">еограду је државна образовна и научна институција са великом традицијиом у наставно-образовном, здравственом и научно истраживачком раду. Основна сврха </w:t>
            </w:r>
            <w:r w:rsidR="00D076D2">
              <w:rPr>
                <w:sz w:val="24"/>
                <w:szCs w:val="24"/>
                <w:lang w:val="sr-Cyrl-CS"/>
              </w:rPr>
              <w:t>основних</w:t>
            </w:r>
            <w:r>
              <w:rPr>
                <w:sz w:val="24"/>
                <w:szCs w:val="24"/>
              </w:rPr>
              <w:t xml:space="preserve"> </w:t>
            </w:r>
            <w:r>
              <w:rPr>
                <w:sz w:val="24"/>
                <w:szCs w:val="24"/>
                <w:lang w:val="sr-Cyrl-CS"/>
              </w:rPr>
              <w:t xml:space="preserve">академских </w:t>
            </w:r>
            <w:r>
              <w:rPr>
                <w:sz w:val="24"/>
                <w:szCs w:val="24"/>
              </w:rPr>
              <w:t xml:space="preserve">студија </w:t>
            </w:r>
            <w:r w:rsidR="00D076D2">
              <w:rPr>
                <w:sz w:val="24"/>
                <w:szCs w:val="24"/>
                <w:lang w:val="sr-Cyrl-CS"/>
              </w:rPr>
              <w:t>сестринства</w:t>
            </w:r>
            <w:r>
              <w:rPr>
                <w:sz w:val="24"/>
                <w:szCs w:val="24"/>
              </w:rPr>
              <w:t xml:space="preserve"> је да омогући највише академске стандарде и обезбеди стицање знања и вештина у складу са потребама друштва</w:t>
            </w:r>
            <w:r w:rsidRPr="00F80C91">
              <w:rPr>
                <w:sz w:val="24"/>
                <w:szCs w:val="24"/>
                <w:lang w:val="sr-Cyrl-CS"/>
              </w:rPr>
              <w:t xml:space="preserve"> за високообразованим кадровима који могу да прате брз развој </w:t>
            </w:r>
            <w:r w:rsidR="00AA73F8">
              <w:rPr>
                <w:sz w:val="24"/>
                <w:szCs w:val="24"/>
              </w:rPr>
              <w:t>здравствених</w:t>
            </w:r>
            <w:r w:rsidRPr="00F80C91">
              <w:rPr>
                <w:sz w:val="24"/>
                <w:szCs w:val="24"/>
                <w:lang w:val="sr-Cyrl-CS"/>
              </w:rPr>
              <w:t xml:space="preserve"> наук</w:t>
            </w:r>
            <w:r w:rsidR="00AA73F8">
              <w:rPr>
                <w:sz w:val="24"/>
                <w:szCs w:val="24"/>
                <w:lang w:val="sr-Cyrl-CS"/>
              </w:rPr>
              <w:t>а</w:t>
            </w:r>
            <w:r w:rsidRPr="00F80C91">
              <w:rPr>
                <w:sz w:val="24"/>
                <w:szCs w:val="24"/>
                <w:lang w:val="sr-Cyrl-CS"/>
              </w:rPr>
              <w:t xml:space="preserve"> и праксе</w:t>
            </w:r>
            <w:r>
              <w:rPr>
                <w:sz w:val="24"/>
                <w:szCs w:val="24"/>
                <w:lang w:val="sr-Cyrl-CS"/>
              </w:rPr>
              <w:t xml:space="preserve"> који су</w:t>
            </w:r>
            <w:r>
              <w:rPr>
                <w:sz w:val="24"/>
                <w:szCs w:val="24"/>
              </w:rPr>
              <w:t xml:space="preserve"> пројектовани националним развојем</w:t>
            </w:r>
            <w:r w:rsidR="00F649ED">
              <w:rPr>
                <w:sz w:val="24"/>
                <w:szCs w:val="24"/>
                <w:lang w:val="sr-Cyrl-CS"/>
              </w:rPr>
              <w:t xml:space="preserve"> и опредељењем земље за придруживање Европској унији</w:t>
            </w:r>
            <w:r>
              <w:rPr>
                <w:sz w:val="24"/>
                <w:szCs w:val="24"/>
              </w:rPr>
              <w:t xml:space="preserve">. </w:t>
            </w:r>
          </w:p>
          <w:p w:rsidR="00976A2C" w:rsidRPr="00FF6353" w:rsidRDefault="00976A2C" w:rsidP="00AE7C9F">
            <w:pPr>
              <w:widowControl/>
              <w:jc w:val="both"/>
              <w:rPr>
                <w:sz w:val="24"/>
                <w:szCs w:val="24"/>
                <w:lang w:val="sr-Cyrl-CS"/>
              </w:rPr>
            </w:pPr>
            <w:r>
              <w:rPr>
                <w:sz w:val="24"/>
                <w:szCs w:val="24"/>
                <w:lang w:val="sr-Cyrl-CS"/>
              </w:rPr>
              <w:br/>
              <w:t>Медицински</w:t>
            </w:r>
            <w:r>
              <w:rPr>
                <w:sz w:val="24"/>
                <w:szCs w:val="24"/>
              </w:rPr>
              <w:t xml:space="preserve"> </w:t>
            </w:r>
            <w:r>
              <w:rPr>
                <w:sz w:val="24"/>
                <w:szCs w:val="24"/>
                <w:lang w:val="sr-Cyrl-CS"/>
              </w:rPr>
              <w:t>факултет у Београду је стратешки опредељен за развој високог образовања у складу са Болоњском декларацијом (19.06.1999.) коју је наша земља потписала 2003. године, Законом</w:t>
            </w:r>
            <w:r w:rsidRPr="00F80C91">
              <w:rPr>
                <w:sz w:val="24"/>
                <w:szCs w:val="24"/>
                <w:lang w:val="sr-Cyrl-CS"/>
              </w:rPr>
              <w:t xml:space="preserve"> о високом образовању Републике Србије,</w:t>
            </w:r>
            <w:r>
              <w:rPr>
                <w:sz w:val="24"/>
                <w:szCs w:val="24"/>
                <w:lang w:val="sr-Cyrl-CS"/>
              </w:rPr>
              <w:t xml:space="preserve"> (Службени Гласник </w:t>
            </w:r>
            <w:r w:rsidR="009A3CAA">
              <w:rPr>
                <w:sz w:val="24"/>
                <w:szCs w:val="24"/>
                <w:lang w:val="en-US"/>
              </w:rPr>
              <w:t>88/2017, 73/2018, 27/2018, 67/2019</w:t>
            </w:r>
            <w:r>
              <w:rPr>
                <w:sz w:val="24"/>
                <w:szCs w:val="24"/>
                <w:lang w:val="sr-Cyrl-CS"/>
              </w:rPr>
              <w:t>)</w:t>
            </w:r>
            <w:r w:rsidRPr="00F80C91">
              <w:rPr>
                <w:sz w:val="24"/>
                <w:szCs w:val="24"/>
                <w:lang w:val="sr-Cyrl-CS"/>
              </w:rPr>
              <w:t xml:space="preserve"> препорукама и стандардима </w:t>
            </w:r>
            <w:r w:rsidR="00804BED">
              <w:rPr>
                <w:sz w:val="24"/>
                <w:szCs w:val="24"/>
                <w:lang w:val="en-US"/>
              </w:rPr>
              <w:t>WF</w:t>
            </w:r>
            <w:r>
              <w:rPr>
                <w:sz w:val="24"/>
                <w:szCs w:val="24"/>
                <w:lang w:val="en-US"/>
              </w:rPr>
              <w:t>ME</w:t>
            </w:r>
            <w:r>
              <w:rPr>
                <w:sz w:val="24"/>
                <w:szCs w:val="24"/>
                <w:lang w:val="sr-Cyrl-CS"/>
              </w:rPr>
              <w:t xml:space="preserve"> (</w:t>
            </w:r>
            <w:r w:rsidRPr="00F80C91">
              <w:rPr>
                <w:sz w:val="24"/>
                <w:szCs w:val="24"/>
                <w:lang w:val="sr-Cyrl-CS"/>
              </w:rPr>
              <w:t>Светске фед</w:t>
            </w:r>
            <w:r>
              <w:rPr>
                <w:sz w:val="24"/>
                <w:szCs w:val="24"/>
                <w:lang w:val="sr-Cyrl-CS"/>
              </w:rPr>
              <w:t>ерације за медицинску едукацију</w:t>
            </w:r>
            <w:r w:rsidRPr="00F80C91">
              <w:rPr>
                <w:sz w:val="24"/>
                <w:szCs w:val="24"/>
                <w:lang w:val="sr-Cyrl-CS"/>
              </w:rPr>
              <w:t xml:space="preserve">), </w:t>
            </w:r>
            <w:r>
              <w:rPr>
                <w:sz w:val="24"/>
                <w:szCs w:val="24"/>
                <w:lang w:val="sr-Cyrl-CS"/>
              </w:rPr>
              <w:t>Л</w:t>
            </w:r>
            <w:r>
              <w:rPr>
                <w:sz w:val="24"/>
                <w:szCs w:val="24"/>
              </w:rPr>
              <w:t>и</w:t>
            </w:r>
            <w:r>
              <w:rPr>
                <w:sz w:val="24"/>
                <w:szCs w:val="24"/>
                <w:lang w:val="sr-Cyrl-CS"/>
              </w:rPr>
              <w:t xml:space="preserve">сабонском конвенцијом о признавању квалификација у високом образовању ( 11. 04. 1997), који је наша земља ратификовала 2003. године, </w:t>
            </w:r>
            <w:r w:rsidR="00F649ED">
              <w:rPr>
                <w:sz w:val="24"/>
                <w:szCs w:val="24"/>
                <w:lang w:val="sr-Cyrl-CS"/>
              </w:rPr>
              <w:t xml:space="preserve">Директивом ЕУ о препознавању професионалних квалификација 2005/36/EC, </w:t>
            </w:r>
            <w:r>
              <w:rPr>
                <w:sz w:val="24"/>
                <w:szCs w:val="24"/>
                <w:lang w:val="sr-Cyrl-CS"/>
              </w:rPr>
              <w:t xml:space="preserve">Статутом Универзитета у Београду (Гласник Уиверзитета у Београду </w:t>
            </w:r>
            <w:r w:rsidR="00F72AFF">
              <w:rPr>
                <w:sz w:val="24"/>
                <w:szCs w:val="24"/>
                <w:lang w:val="en-US"/>
              </w:rPr>
              <w:t>201</w:t>
            </w:r>
            <w:r>
              <w:rPr>
                <w:sz w:val="24"/>
                <w:szCs w:val="24"/>
                <w:lang w:val="sr-Cyrl-CS"/>
              </w:rPr>
              <w:t>/</w:t>
            </w:r>
            <w:r w:rsidR="00F72AFF">
              <w:rPr>
                <w:sz w:val="24"/>
                <w:szCs w:val="24"/>
                <w:lang w:val="en-US"/>
              </w:rPr>
              <w:t>2018</w:t>
            </w:r>
            <w:r>
              <w:rPr>
                <w:sz w:val="24"/>
                <w:szCs w:val="24"/>
                <w:lang w:val="sr-Cyrl-CS"/>
              </w:rPr>
              <w:t>) и Статутом Медицинског факултета у Београду из 20</w:t>
            </w:r>
            <w:r w:rsidR="00F72AFF">
              <w:rPr>
                <w:sz w:val="24"/>
                <w:szCs w:val="24"/>
                <w:lang w:val="en-US"/>
              </w:rPr>
              <w:t>1</w:t>
            </w:r>
            <w:r>
              <w:rPr>
                <w:sz w:val="24"/>
                <w:szCs w:val="24"/>
                <w:lang w:val="sr-Cyrl-CS"/>
              </w:rPr>
              <w:t xml:space="preserve">7. године. </w:t>
            </w:r>
            <w:r w:rsidRPr="00F80C91">
              <w:rPr>
                <w:sz w:val="24"/>
                <w:szCs w:val="24"/>
                <w:lang w:val="sr-Cyrl-CS"/>
              </w:rPr>
              <w:t>Овај сту</w:t>
            </w:r>
            <w:r>
              <w:rPr>
                <w:sz w:val="24"/>
                <w:szCs w:val="24"/>
                <w:lang w:val="sr-Cyrl-CS"/>
              </w:rPr>
              <w:t>дијски програм промовише  европске принципе рационализације наставних програма, увођење нових типова наставе и метода континуираног рада студената, као и учешће студената као партнера у процесу образовања</w:t>
            </w:r>
            <w:r w:rsidRPr="00380B8D">
              <w:rPr>
                <w:sz w:val="24"/>
                <w:szCs w:val="24"/>
                <w:lang w:val="sr-Cyrl-CS"/>
              </w:rPr>
              <w:t>.</w:t>
            </w:r>
            <w:r w:rsidR="00F649ED">
              <w:rPr>
                <w:sz w:val="24"/>
                <w:szCs w:val="24"/>
                <w:lang w:val="sr-Cyrl-CS"/>
              </w:rPr>
              <w:t xml:space="preserve"> Програм је </w:t>
            </w:r>
            <w:r w:rsidR="00F649ED">
              <w:rPr>
                <w:sz w:val="24"/>
                <w:szCs w:val="24"/>
              </w:rPr>
              <w:t>заснован на Европским стандардима за сестринство</w:t>
            </w:r>
            <w:r w:rsidR="00AA73F8">
              <w:rPr>
                <w:sz w:val="24"/>
                <w:szCs w:val="24"/>
              </w:rPr>
              <w:t xml:space="preserve"> </w:t>
            </w:r>
            <w:r w:rsidR="00FF6353">
              <w:rPr>
                <w:sz w:val="24"/>
                <w:szCs w:val="24"/>
              </w:rPr>
              <w:t>(</w:t>
            </w:r>
            <w:r w:rsidR="00FF6353">
              <w:rPr>
                <w:sz w:val="24"/>
                <w:szCs w:val="24"/>
                <w:lang w:val="en-US"/>
              </w:rPr>
              <w:t xml:space="preserve">WHO. </w:t>
            </w:r>
            <w:r w:rsidR="00FF6353" w:rsidRPr="00FF6353">
              <w:rPr>
                <w:sz w:val="24"/>
                <w:szCs w:val="24"/>
                <w:lang w:val="en-US" w:eastAsia="en-US"/>
              </w:rPr>
              <w:t>European Union Standards</w:t>
            </w:r>
            <w:r w:rsidR="00F72AFF">
              <w:rPr>
                <w:sz w:val="24"/>
                <w:szCs w:val="24"/>
                <w:lang w:val="en-US" w:eastAsia="en-US"/>
              </w:rPr>
              <w:t xml:space="preserve"> </w:t>
            </w:r>
            <w:r w:rsidR="00FF6353" w:rsidRPr="00FF6353">
              <w:rPr>
                <w:sz w:val="24"/>
                <w:szCs w:val="24"/>
                <w:lang w:val="en-US" w:eastAsia="en-US"/>
              </w:rPr>
              <w:t xml:space="preserve">for Nursing and </w:t>
            </w:r>
            <w:proofErr w:type="spellStart"/>
            <w:r w:rsidR="00FF6353" w:rsidRPr="00FF6353">
              <w:rPr>
                <w:sz w:val="24"/>
                <w:szCs w:val="24"/>
                <w:lang w:val="en-US" w:eastAsia="en-US"/>
              </w:rPr>
              <w:t>Midwifery</w:t>
            </w:r>
            <w:proofErr w:type="gramStart"/>
            <w:r w:rsidR="00FF6353" w:rsidRPr="00FF6353">
              <w:rPr>
                <w:sz w:val="24"/>
                <w:szCs w:val="24"/>
                <w:lang w:val="en-US" w:eastAsia="en-US"/>
              </w:rPr>
              <w:t>:Information</w:t>
            </w:r>
            <w:proofErr w:type="spellEnd"/>
            <w:proofErr w:type="gramEnd"/>
            <w:r w:rsidR="00FF6353" w:rsidRPr="00FF6353">
              <w:rPr>
                <w:sz w:val="24"/>
                <w:szCs w:val="24"/>
                <w:lang w:val="en-US" w:eastAsia="en-US"/>
              </w:rPr>
              <w:t xml:space="preserve"> for Accession</w:t>
            </w:r>
            <w:r w:rsidR="00FF6353">
              <w:rPr>
                <w:sz w:val="24"/>
                <w:szCs w:val="24"/>
                <w:lang w:val="en-US" w:eastAsia="en-US"/>
              </w:rPr>
              <w:t xml:space="preserve"> </w:t>
            </w:r>
            <w:r w:rsidR="00FF6353" w:rsidRPr="00FF6353">
              <w:rPr>
                <w:sz w:val="24"/>
                <w:szCs w:val="24"/>
                <w:lang w:val="en-US" w:eastAsia="en-US"/>
              </w:rPr>
              <w:t>Countries</w:t>
            </w:r>
            <w:r w:rsidR="00FF6353">
              <w:rPr>
                <w:sz w:val="24"/>
                <w:szCs w:val="24"/>
              </w:rPr>
              <w:t>, 2009).</w:t>
            </w:r>
          </w:p>
          <w:p w:rsidR="00F649ED" w:rsidRDefault="00976A2C" w:rsidP="00976A2C">
            <w:pPr>
              <w:jc w:val="both"/>
              <w:rPr>
                <w:sz w:val="24"/>
                <w:szCs w:val="24"/>
                <w:lang w:val="ru-RU"/>
              </w:rPr>
            </w:pPr>
            <w:r>
              <w:rPr>
                <w:sz w:val="24"/>
                <w:szCs w:val="24"/>
                <w:lang w:val="ru-RU"/>
              </w:rPr>
              <w:br/>
            </w:r>
            <w:r w:rsidR="00F649ED">
              <w:rPr>
                <w:sz w:val="24"/>
                <w:szCs w:val="24"/>
                <w:lang w:val="ru-RU"/>
              </w:rPr>
              <w:t>Студијски програм основних академских студија сестринства за стицање звања Дипломирана медицинска сестра има сврху да оспособи студенте да стекну компетеницје које ће им омогућити да као равноправни професионалци доприносе испуњавању циљева унапређења здравља и развоја система здравствене заштите. Студенти ће бити оспособљени д</w:t>
            </w:r>
            <w:r w:rsidR="00FF6353">
              <w:rPr>
                <w:sz w:val="24"/>
                <w:szCs w:val="24"/>
                <w:lang w:val="ru-RU"/>
              </w:rPr>
              <w:t>а интегришу теорисјко знање и п</w:t>
            </w:r>
            <w:r w:rsidR="00F649ED">
              <w:rPr>
                <w:sz w:val="24"/>
                <w:szCs w:val="24"/>
                <w:lang w:val="ru-RU"/>
              </w:rPr>
              <w:t xml:space="preserve">рактичне вештине рада са боленим и здравим особама, као и да кроз истраживачки рад доприносе унапређењу теорије и праксе сестринства. </w:t>
            </w:r>
            <w:r w:rsidR="00D47C1A">
              <w:rPr>
                <w:sz w:val="24"/>
                <w:szCs w:val="24"/>
                <w:lang w:val="ru-RU"/>
              </w:rPr>
              <w:t>Области сложене и одговорне сестрринске улоге обухватају оцену здравственог статуса пацијента, поступака са пацијентом, односа сестра-пацијент и сестра-породица, сп</w:t>
            </w:r>
            <w:r w:rsidR="00FF6353">
              <w:rPr>
                <w:sz w:val="24"/>
                <w:szCs w:val="24"/>
              </w:rPr>
              <w:t>о</w:t>
            </w:r>
            <w:r w:rsidR="00D47C1A">
              <w:rPr>
                <w:sz w:val="24"/>
                <w:szCs w:val="24"/>
                <w:lang w:val="ru-RU"/>
              </w:rPr>
              <w:t>собност преношења знања, организације и координације у систему здравствене заштите, праћење рационалног поступања, самостално и компетентно вођење процеса пријема, дијагностике и спровођења лечења особа у кућним, амбулантним и болничким условима, као и у заједници. Зав</w:t>
            </w:r>
            <w:r w:rsidR="00FF6353">
              <w:rPr>
                <w:sz w:val="24"/>
                <w:szCs w:val="24"/>
                <w:lang w:val="ru-RU"/>
              </w:rPr>
              <w:t>ршетком студијског програма, од</w:t>
            </w:r>
            <w:bookmarkStart w:id="0" w:name="_GoBack"/>
            <w:bookmarkEnd w:id="0"/>
            <w:r w:rsidR="00D47C1A">
              <w:rPr>
                <w:sz w:val="24"/>
                <w:szCs w:val="24"/>
                <w:lang w:val="ru-RU"/>
              </w:rPr>
              <w:t xml:space="preserve">браном завршног рада, носилац дипломе је оспособљен за самостално обављање </w:t>
            </w:r>
            <w:r w:rsidR="00F649ED">
              <w:rPr>
                <w:sz w:val="24"/>
                <w:szCs w:val="24"/>
                <w:lang w:val="ru-RU"/>
              </w:rPr>
              <w:t xml:space="preserve"> </w:t>
            </w:r>
            <w:r w:rsidR="00D47C1A">
              <w:rPr>
                <w:sz w:val="24"/>
                <w:szCs w:val="24"/>
                <w:lang w:val="ru-RU"/>
              </w:rPr>
              <w:t xml:space="preserve">здравствене делатности после обављеног приправничког стажа и положеног стучног испита према важећим законским и подзаконским одредбама. </w:t>
            </w:r>
          </w:p>
          <w:p w:rsidR="00DA5C28" w:rsidRPr="00D47C1A" w:rsidRDefault="00D47C1A" w:rsidP="00D47C1A">
            <w:pPr>
              <w:jc w:val="both"/>
              <w:rPr>
                <w:sz w:val="24"/>
                <w:szCs w:val="24"/>
                <w:lang w:val="ru-RU"/>
              </w:rPr>
            </w:pPr>
            <w:r>
              <w:rPr>
                <w:sz w:val="24"/>
                <w:szCs w:val="24"/>
                <w:lang w:val="ru-RU"/>
              </w:rPr>
              <w:t xml:space="preserve">Студијски програм основних академских студија сестринства је организован тако </w:t>
            </w:r>
            <w:r>
              <w:rPr>
                <w:sz w:val="24"/>
                <w:szCs w:val="24"/>
                <w:lang w:val="ru-RU"/>
              </w:rPr>
              <w:lastRenderedPageBreak/>
              <w:t>да омогући развој професионалних, академских и истраживачких компетенција кроз интеракцију теорије и праксе.</w:t>
            </w:r>
          </w:p>
        </w:tc>
      </w:tr>
      <w:tr w:rsidR="00DA5C28" w:rsidRPr="00F31D76">
        <w:tc>
          <w:tcPr>
            <w:tcW w:w="9857" w:type="dxa"/>
          </w:tcPr>
          <w:p w:rsidR="00DA5C28" w:rsidRPr="00F31D76" w:rsidRDefault="00DA5C28" w:rsidP="00DA5C28">
            <w:pPr>
              <w:rPr>
                <w:b/>
                <w:sz w:val="24"/>
                <w:szCs w:val="24"/>
                <w:lang w:val="sr-Cyrl-CS"/>
              </w:rPr>
            </w:pPr>
            <w:r w:rsidRPr="00F31D76">
              <w:rPr>
                <w:b/>
                <w:sz w:val="24"/>
                <w:szCs w:val="24"/>
                <w:lang w:val="sr-Cyrl-CS"/>
              </w:rPr>
              <w:lastRenderedPageBreak/>
              <w:t xml:space="preserve">Евиденција : </w:t>
            </w:r>
            <w:r w:rsidR="00DD60B4">
              <w:fldChar w:fldCharType="begin"/>
            </w:r>
            <w:r w:rsidR="00E15F8A">
              <w:instrText>HYPERLINK "http://www.mfub.rs"</w:instrText>
            </w:r>
            <w:r w:rsidR="00DD60B4">
              <w:fldChar w:fldCharType="separate"/>
            </w:r>
            <w:r w:rsidR="00976A2C" w:rsidRPr="00FA5CB8">
              <w:rPr>
                <w:rStyle w:val="Hyperlink"/>
                <w:sz w:val="24"/>
                <w:szCs w:val="24"/>
                <w:lang w:val="en-US"/>
              </w:rPr>
              <w:t>http</w:t>
            </w:r>
            <w:r w:rsidR="00976A2C" w:rsidRPr="00380B8D">
              <w:rPr>
                <w:rStyle w:val="Hyperlink"/>
                <w:sz w:val="24"/>
                <w:szCs w:val="24"/>
                <w:lang w:val="sr-Cyrl-CS"/>
              </w:rPr>
              <w:t>://</w:t>
            </w:r>
            <w:r w:rsidR="00976A2C" w:rsidRPr="00FA5CB8">
              <w:rPr>
                <w:rStyle w:val="Hyperlink"/>
                <w:sz w:val="24"/>
                <w:szCs w:val="24"/>
                <w:lang w:val="en-US"/>
              </w:rPr>
              <w:t>www</w:t>
            </w:r>
            <w:r w:rsidR="00976A2C" w:rsidRPr="00380B8D">
              <w:rPr>
                <w:rStyle w:val="Hyperlink"/>
                <w:sz w:val="24"/>
                <w:szCs w:val="24"/>
                <w:lang w:val="sr-Cyrl-CS"/>
              </w:rPr>
              <w:t>.</w:t>
            </w:r>
            <w:proofErr w:type="spellStart"/>
            <w:r w:rsidR="00976A2C" w:rsidRPr="00FA5CB8">
              <w:rPr>
                <w:rStyle w:val="Hyperlink"/>
                <w:sz w:val="24"/>
                <w:szCs w:val="24"/>
                <w:lang w:val="en-US"/>
              </w:rPr>
              <w:t>mfub</w:t>
            </w:r>
            <w:proofErr w:type="spellEnd"/>
            <w:r w:rsidR="00976A2C" w:rsidRPr="00380B8D">
              <w:rPr>
                <w:rStyle w:val="Hyperlink"/>
                <w:sz w:val="24"/>
                <w:szCs w:val="24"/>
                <w:lang w:val="sr-Cyrl-CS"/>
              </w:rPr>
              <w:t>.</w:t>
            </w:r>
            <w:proofErr w:type="spellStart"/>
            <w:r w:rsidR="00976A2C" w:rsidRPr="00FA5CB8">
              <w:rPr>
                <w:rStyle w:val="Hyperlink"/>
                <w:sz w:val="24"/>
                <w:szCs w:val="24"/>
                <w:lang w:val="en-US"/>
              </w:rPr>
              <w:t>rs</w:t>
            </w:r>
            <w:proofErr w:type="spellEnd"/>
            <w:r w:rsidR="00DD60B4">
              <w:fldChar w:fldCharType="end"/>
            </w:r>
          </w:p>
        </w:tc>
      </w:tr>
    </w:tbl>
    <w:p w:rsidR="00AF7915" w:rsidRDefault="00AF7915">
      <w:pPr>
        <w:rPr>
          <w:lang w:val="en-US"/>
        </w:rPr>
      </w:pPr>
    </w:p>
    <w:p w:rsidR="009A3CAA" w:rsidRDefault="009A3CAA">
      <w:pPr>
        <w:rPr>
          <w:lang w:val="en-US"/>
        </w:rPr>
      </w:pPr>
    </w:p>
    <w:sectPr w:rsidR="009A3CAA" w:rsidSect="00E15F8A">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AF7915"/>
    <w:rsid w:val="0031162F"/>
    <w:rsid w:val="00380B8D"/>
    <w:rsid w:val="00561A25"/>
    <w:rsid w:val="00592783"/>
    <w:rsid w:val="00804BED"/>
    <w:rsid w:val="00976A2C"/>
    <w:rsid w:val="009A3CAA"/>
    <w:rsid w:val="00AA73F8"/>
    <w:rsid w:val="00AE7C9F"/>
    <w:rsid w:val="00AF7915"/>
    <w:rsid w:val="00D076D2"/>
    <w:rsid w:val="00D33AA6"/>
    <w:rsid w:val="00D47C1A"/>
    <w:rsid w:val="00DA5C28"/>
    <w:rsid w:val="00DD60B4"/>
    <w:rsid w:val="00E15F8A"/>
    <w:rsid w:val="00F649ED"/>
    <w:rsid w:val="00F72AFF"/>
    <w:rsid w:val="00FA5BEA"/>
    <w:rsid w:val="00FF63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7915"/>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9278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Стандард 2</vt:lpstr>
    </vt:vector>
  </TitlesOfParts>
  <Company>FFH</Company>
  <LinksUpToDate>false</LinksUpToDate>
  <CharactersWithSpaces>3136</CharactersWithSpaces>
  <SharedDoc>false</SharedDoc>
  <HLinks>
    <vt:vector size="6" baseType="variant">
      <vt:variant>
        <vt:i4>7208998</vt:i4>
      </vt:variant>
      <vt:variant>
        <vt:i4>0</vt:i4>
      </vt:variant>
      <vt:variant>
        <vt:i4>0</vt:i4>
      </vt:variant>
      <vt:variant>
        <vt:i4>5</vt:i4>
      </vt:variant>
      <vt:variant>
        <vt:lpwstr>http://www.mfub.rs/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2</dc:title>
  <dc:creator>Vera Dondur</dc:creator>
  <cp:lastModifiedBy>Bilja</cp:lastModifiedBy>
  <cp:revision>3</cp:revision>
  <dcterms:created xsi:type="dcterms:W3CDTF">2020-02-28T11:10:00Z</dcterms:created>
  <dcterms:modified xsi:type="dcterms:W3CDTF">2020-05-22T07:35:00Z</dcterms:modified>
</cp:coreProperties>
</file>